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MODELO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PLANO DE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9639"/>
        </w:tabs>
        <w:spacing w:line="360" w:lineRule="auto"/>
        <w:ind w:right="-79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DETALHAMENTO DA PROPOSTA DE DESENVOLVIMENTO TECNOLÓGICO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1. DESCRIÇÃO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Descrever qual é o problema que o projeto propõe resolver.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2. JUSTIFICATIVA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color w:val="0000ff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Descrever qual é o impacto que a solução terá na sociedade.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color w:val="0000ff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Esclarecer a inovação esperada.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firstLine="708"/>
        <w:jc w:val="both"/>
        <w:rPr>
          <w:color w:val="00ff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3. OBJETIVO: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Descrever o objetivo do projeto.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4. METODOLOGIA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Descrever a metodologia e os meios a serem empregados pelos parceiros.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5. DEFINIÇÃO DAS EQUIPES TÉCNICAS: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Descrever as equipes técnicas.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Nos casos de concessão de bolsas de estímulo à inovação prevista na Resolução GR-075/2020 deve ser previsto: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vertAlign w:val="baseline"/>
          <w:rtl w:val="0"/>
        </w:rPr>
        <w:t xml:space="preserve">dentificação dos beneficiários quando já definido ou perfis necessários para o desenvolvimento do projeto, com a previsão de como será a seleção dos beneficiários;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identificação das categorias dos beneficiários (servidores ou alunos, indicando curso);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valor mensal das bolsas, vedada a atribuição de valor por hora de dedicação;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carga horária semanal e mensal dedicada às atividades do convênio ou contrato;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duração do pagamento da bolsa;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descrição das atividades que serão desenvolvidas no projeto.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highlight w:val="yellow"/>
          <w:vertAlign w:val="baseline"/>
          <w:rtl w:val="0"/>
        </w:rPr>
        <w:t xml:space="preserve">Atenção: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-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Os valores das bolsas de estímulo à inovação deverão ser propostos no projeto de pesquisa conforme proposta do coordenador do projeto, observada a complexidade das atividades que serão realizadas, as finalidades do projeto de pesquisa, desenvolvimento e inovação e os critérios definidos no artigo 4º da Resolução GR-075/2020.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- Para ser </w:t>
      </w:r>
      <w:r w:rsidDel="00000000" w:rsidR="00000000" w:rsidRPr="00000000">
        <w:rPr>
          <w:sz w:val="20"/>
          <w:szCs w:val="20"/>
          <w:rtl w:val="0"/>
        </w:rPr>
        <w:t xml:space="preserve">caracterizada a bolsa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de estímulo à inovação, deve-se ficar claro que as atividades que serão desenvolvidas pelo bolsista serão de pesquisa científica e tecnológica e de desenvolvimento de tecnologia, produto, serviço ou processo inovadores e a transferência e a difusão de tecnologia.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- A seleção, o acompanhamento das atividades e a avaliação dos bolsistas serão de responsabilidade do coordenador do projeto, devendo este zelar pelo respeito às normas descritas na Resolução GR-075/2020.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ESCOPO DO PROJETO: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Descrever a estipulação das metas e/ou fases a serem atingidas e os prazos previstos para execução, além dos parâmetros a serem utilizados para a aferição do cumprimento das metas, considerados os riscos inerentes aos projetos de pesquisa, desenvolvimento e inovação.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firstLine="708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7. CRONOGRAMA DE ATIVIDADES: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(Pode ser Mensal / Bimestral / Anual etc.....</w:t>
      </w:r>
    </w:p>
    <w:tbl>
      <w:tblPr>
        <w:tblStyle w:val="Table1"/>
        <w:tblW w:w="9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10"/>
        <w:gridCol w:w="1811"/>
        <w:gridCol w:w="1811"/>
        <w:gridCol w:w="1811"/>
        <w:gridCol w:w="1811"/>
        <w:tblGridChange w:id="0">
          <w:tblGrid>
            <w:gridCol w:w="1810"/>
            <w:gridCol w:w="1811"/>
            <w:gridCol w:w="1811"/>
            <w:gridCol w:w="1811"/>
            <w:gridCol w:w="181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Atividades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4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4E">
      <w:pPr>
        <w:spacing w:line="360" w:lineRule="auto"/>
        <w:ind w:firstLine="708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ind w:firstLine="708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ind w:firstLine="708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8. RECURSOS FINANCEIROS DO PROJETO E CRONOGRAMA DE DESEMBOLSO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ind w:firstLine="357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ind w:left="6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Os custos financeiros do projeto serão integralmente cobertos pela </w:t>
      </w:r>
      <w:r w:rsidDel="00000000" w:rsidR="00000000" w:rsidRPr="00000000">
        <w:rPr>
          <w:b w:val="1"/>
          <w:vertAlign w:val="baseline"/>
          <w:rtl w:val="0"/>
        </w:rPr>
        <w:t xml:space="preserve">Empresa..........</w:t>
      </w:r>
      <w:r w:rsidDel="00000000" w:rsidR="00000000" w:rsidRPr="00000000">
        <w:rPr>
          <w:vertAlign w:val="baseline"/>
          <w:rtl w:val="0"/>
        </w:rPr>
        <w:t xml:space="preserve">, custos estes, relacionados a remuneração das equipes de trabalho da </w:t>
      </w:r>
      <w:r w:rsidDel="00000000" w:rsidR="00000000" w:rsidRPr="00000000">
        <w:rPr>
          <w:b w:val="1"/>
          <w:vertAlign w:val="baseline"/>
          <w:rtl w:val="0"/>
        </w:rPr>
        <w:t xml:space="preserve">UNICAMP</w:t>
      </w:r>
      <w:r w:rsidDel="00000000" w:rsidR="00000000" w:rsidRPr="00000000">
        <w:rPr>
          <w:vertAlign w:val="baseline"/>
          <w:rtl w:val="0"/>
        </w:rPr>
        <w:t xml:space="preserve">, aquisição de materiais, insumos e reagentes, equipamentos e demais despesas de manutenção do laboratório, análises químicas, bem como as pesquisas................todas as fases do desenvolviemnto........e estudos......</w:t>
      </w:r>
    </w:p>
    <w:p w:rsidR="00000000" w:rsidDel="00000000" w:rsidP="00000000" w:rsidRDefault="00000000" w:rsidRPr="00000000" w14:paraId="00000058">
      <w:pPr>
        <w:spacing w:line="360" w:lineRule="auto"/>
        <w:ind w:firstLine="6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 Empresa pagará o valor de_______________________, com interveniência da </w:t>
      </w:r>
      <w:r w:rsidDel="00000000" w:rsidR="00000000" w:rsidRPr="00000000">
        <w:rPr>
          <w:b w:val="1"/>
          <w:vertAlign w:val="baseline"/>
          <w:rtl w:val="0"/>
        </w:rPr>
        <w:t xml:space="preserve">FUNCAMP</w:t>
      </w:r>
      <w:r w:rsidDel="00000000" w:rsidR="00000000" w:rsidRPr="00000000">
        <w:rPr>
          <w:vertAlign w:val="baseline"/>
          <w:rtl w:val="0"/>
        </w:rPr>
        <w:t xml:space="preserve">, sendo um sinal de X% o saldo em Y parcelas mensais subseqüentes, contra apresentação faturas.</w:t>
      </w:r>
    </w:p>
    <w:p w:rsidR="00000000" w:rsidDel="00000000" w:rsidP="00000000" w:rsidRDefault="00000000" w:rsidRPr="00000000" w14:paraId="0000005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9. RELATÓRIOS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firstLine="36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Será emitido pela </w:t>
      </w:r>
      <w:r w:rsidDel="00000000" w:rsidR="00000000" w:rsidRPr="00000000">
        <w:rPr>
          <w:b w:val="1"/>
          <w:vertAlign w:val="baseline"/>
          <w:rtl w:val="0"/>
        </w:rPr>
        <w:t xml:space="preserve">UNICAMP</w:t>
      </w:r>
      <w:r w:rsidDel="00000000" w:rsidR="00000000" w:rsidRPr="00000000">
        <w:rPr>
          <w:vertAlign w:val="baseline"/>
          <w:rtl w:val="0"/>
        </w:rPr>
        <w:t xml:space="preserve"> e pela __________ um relatório final sobre os resultados obtidos.</w:t>
      </w:r>
    </w:p>
    <w:p w:rsidR="00000000" w:rsidDel="00000000" w:rsidP="00000000" w:rsidRDefault="00000000" w:rsidRPr="00000000" w14:paraId="0000005E">
      <w:pPr>
        <w:spacing w:line="360" w:lineRule="auto"/>
        <w:ind w:left="36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13" w:orient="portrait"/>
      <w:pgMar w:bottom="1701" w:top="1701" w:left="1418" w:right="128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Bookman Old Style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color="000000" w:space="1" w:sz="6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color="000000" w:space="1" w:sz="6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636.0" w:type="dxa"/>
      <w:jc w:val="left"/>
      <w:tblInd w:w="8.0" w:type="dxa"/>
      <w:tblBorders>
        <w:top w:color="000000" w:space="0" w:sz="0" w:val="nil"/>
        <w:left w:color="000000" w:space="0" w:sz="0" w:val="nil"/>
        <w:bottom w:color="0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1131"/>
      <w:gridCol w:w="8505"/>
      <w:tblGridChange w:id="0">
        <w:tblGrid>
          <w:gridCol w:w="1131"/>
          <w:gridCol w:w="8505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06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614680" cy="687705"/>
                <wp:effectExtent b="0" l="0" r="0" t="0"/>
                <wp:docPr id="1026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680" cy="6877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61">
          <w:pPr>
            <w:jc w:val="center"/>
            <w:rPr>
              <w:rFonts w:ascii="Bookman Old Style" w:cs="Bookman Old Style" w:eastAsia="Bookman Old Style" w:hAnsi="Bookman Old Style"/>
              <w:b w:val="0"/>
              <w:i w:val="0"/>
              <w:sz w:val="24"/>
              <w:szCs w:val="2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2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ahoma" w:cs="Tahoma" w:eastAsia="Tahoma" w:hAnsi="Tahoma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Universidade Estadual de Campinas- UNICAMP </w:t>
          </w:r>
        </w:p>
        <w:p w:rsidR="00000000" w:rsidDel="00000000" w:rsidP="00000000" w:rsidRDefault="00000000" w:rsidRPr="00000000" w14:paraId="00000063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ahoma" w:cs="Tahoma" w:eastAsia="Tahoma" w:hAnsi="Tahoma"/>
              <w:b w:val="1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PT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pt-BR" w:val="pt-PT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2890" w:leftChars="-1" w:rightChars="0" w:firstLineChars="-1"/>
      <w:jc w:val="both"/>
      <w:textDirection w:val="btLr"/>
      <w:textAlignment w:val="top"/>
      <w:outlineLvl w:val="1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pt-BR" w:val="pt-PT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Tahoma" w:cs="Tahoma" w:hAnsi="Tahoma"/>
      <w:b w:val="1"/>
      <w:i w:val="1"/>
      <w:w w:val="100"/>
      <w:position w:val="-1"/>
      <w:sz w:val="24"/>
      <w:effect w:val="none"/>
      <w:vertAlign w:val="baseline"/>
      <w:cs w:val="0"/>
      <w:em w:val="none"/>
      <w:lang w:bidi="ar-SA" w:eastAsia="pt-BR" w:val="pt-PT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300" w:lineRule="atLeast"/>
      <w:ind w:left="340" w:leftChars="-1" w:rightChars="0" w:hanging="340" w:firstLineChars="-1"/>
      <w:jc w:val="center"/>
      <w:textDirection w:val="btLr"/>
      <w:textAlignment w:val="top"/>
      <w:outlineLvl w:val="3"/>
    </w:pPr>
    <w:rPr>
      <w:rFonts w:ascii="Tahoma" w:cs="Tahoma" w:hAnsi="Tahoma"/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Tahoma" w:cs="Tahoma" w:hAnsi="Tahoma"/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PT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264" w:lineRule="auto"/>
      <w:ind w:leftChars="-1" w:rightChars="0" w:firstLineChars="-1"/>
      <w:jc w:val="center"/>
      <w:textDirection w:val="btLr"/>
      <w:textAlignment w:val="baseline"/>
      <w:outlineLvl w:val="5"/>
    </w:pPr>
    <w:rPr>
      <w:rFonts w:ascii="Times New Roman" w:hAnsi="Times New Roman"/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578" w:firstLineChars="-1"/>
      <w:jc w:val="center"/>
      <w:textDirection w:val="btLr"/>
      <w:textAlignment w:val="top"/>
      <w:outlineLvl w:val="6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en-US"/>
    </w:rPr>
  </w:style>
  <w:style w:type="paragraph" w:styleId="Título8">
    <w:name w:val="Título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7"/>
    </w:pPr>
    <w:rPr>
      <w:rFonts w:ascii="Arial" w:cs="Arial" w:hAnsi="Arial"/>
      <w:b w:val="1"/>
      <w:bCs w:val="1"/>
      <w:w w:val="100"/>
      <w:position w:val="-1"/>
      <w:sz w:val="22"/>
      <w:effect w:val="none"/>
      <w:vertAlign w:val="baseline"/>
      <w:cs w:val="0"/>
      <w:em w:val="none"/>
      <w:lang w:bidi="ar-SA" w:eastAsia="pt-BR" w:val="pt-PT"/>
    </w:rPr>
  </w:style>
  <w:style w:type="paragraph" w:styleId="Título9">
    <w:name w:val="Título 9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8"/>
    </w:pPr>
    <w:rPr>
      <w:rFonts w:ascii="Arial" w:cs="Arial" w:hAnsi="Arial"/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pt-BR" w:val="pt-PT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PT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PT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Estilo2">
    <w:name w:val="Estilo2"/>
    <w:basedOn w:val="Normal"/>
    <w:next w:val="Estilo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snapToGrid w:val="0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 w:val="24"/>
      <w:effect w:val="none"/>
      <w:vertAlign w:val="baseline"/>
      <w:cs w:val="0"/>
      <w:em w:val="none"/>
      <w:lang w:bidi="ar-SA" w:eastAsia="pt-BR" w:val="pt-PT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baseline"/>
      <w:outlineLvl w:val="0"/>
    </w:pPr>
    <w:rPr>
      <w:rFonts w:ascii="Tahoma" w:hAnsi="Tahoma"/>
      <w:w w:val="100"/>
      <w:position w:val="-1"/>
      <w:sz w:val="22"/>
      <w:effect w:val="none"/>
      <w:vertAlign w:val="baseline"/>
      <w:cs w:val="0"/>
      <w:em w:val="none"/>
      <w:lang w:bidi="ar-SA" w:eastAsia="pt-BR" w:val="pt-PT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suppressAutoHyphens w:val="1"/>
      <w:spacing w:line="1" w:lineRule="atLeast"/>
      <w:ind w:leftChars="-1" w:rightChars="0" w:firstLine="708" w:firstLineChars="-1"/>
      <w:jc w:val="both"/>
      <w:textDirection w:val="btLr"/>
      <w:textAlignment w:val="top"/>
      <w:outlineLvl w:val="0"/>
    </w:pPr>
    <w:rPr>
      <w:rFonts w:ascii="Verdana" w:cs="Tahoma" w:hAnsi="Verdana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Verdana" w:cs="Tahoma" w:hAnsi="Verdana"/>
      <w:w w:val="100"/>
      <w:position w:val="-1"/>
      <w:sz w:val="40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ecuodecorpodetexto3">
    <w:name w:val="Recuo de corpo de texto 3"/>
    <w:basedOn w:val="Normal"/>
    <w:next w:val="Recuodecorpodetexto3"/>
    <w:autoRedefine w:val="0"/>
    <w:hidden w:val="0"/>
    <w:qFormat w:val="0"/>
    <w:pPr>
      <w:suppressAutoHyphens w:val="1"/>
      <w:spacing w:line="1" w:lineRule="atLeast"/>
      <w:ind w:left="709"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effect w:val="none"/>
      <w:vertAlign w:val="baseline"/>
      <w:cs w:val="0"/>
      <w:em w:val="none"/>
      <w:lang w:bidi="ar-SA" w:eastAsia="pt-BR" w:val="pt-PT"/>
    </w:rPr>
  </w:style>
  <w:style w:type="paragraph" w:styleId="Textoembloco">
    <w:name w:val="Texto em bloco"/>
    <w:basedOn w:val="Normal"/>
    <w:next w:val="Textoembloco"/>
    <w:autoRedefine w:val="0"/>
    <w:hidden w:val="0"/>
    <w:qFormat w:val="0"/>
    <w:pPr>
      <w:suppressAutoHyphens w:val="1"/>
      <w:spacing w:line="1" w:lineRule="atLeast"/>
      <w:ind w:left="567" w:right="288"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bCs w:val="1"/>
      <w:w w:val="100"/>
      <w:position w:val="-1"/>
      <w:sz w:val="18"/>
      <w:effect w:val="none"/>
      <w:vertAlign w:val="baseline"/>
      <w:cs w:val="0"/>
      <w:em w:val="none"/>
      <w:lang w:bidi="ar-SA" w:eastAsia="pt-BR" w:val="pt-PT"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PT"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xdestaq1">
    <w:name w:val="texdestaq1"/>
    <w:next w:val="texdestaq1"/>
    <w:autoRedefine w:val="0"/>
    <w:hidden w:val="0"/>
    <w:qFormat w:val="0"/>
    <w:rPr>
      <w:rFonts w:ascii="Verdana" w:hAnsi="Verdana"/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effect w:val="none"/>
      <w:vertAlign w:val="baseline"/>
      <w:cs w:val="0"/>
      <w:em w:val="none"/>
      <w:lang w:bidi="ar-SA" w:eastAsia="pt-BR" w:val="pt-PT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effect w:val="none"/>
      <w:vertAlign w:val="baseline"/>
      <w:cs w:val="0"/>
      <w:em w:val="none"/>
      <w:lang w:bidi="ar-SA" w:eastAsia="pt-BR" w:val="pt-BR"/>
    </w:rPr>
  </w:style>
  <w:style w:type="character" w:styleId="Ref.denotaderodapé">
    <w:name w:val="Ref. de nota de rodapé"/>
    <w:next w:val="Ref.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4bdgtjxttBT2+llpz8R6ev9r3Q==">AMUW2mVuXYSKB0uCPCgaDWTwsT7sYq/tjj0OTqF+PCLfw1D16lYJhdbQ9HsSZD51VfCQftvnheieAMw3IebZgcltMxmwt7bRLHVPl+F3lQRPWF5jP+LYBZ8=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2020-09-04T11:48:00Z</dcterms:created>
  <dc:creator>Agência de Inovação - Pedro</dc:creator>
</cp:coreProperties>
</file>